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BB" w:rsidRDefault="00520CBB" w:rsidP="009A7263">
      <w:pPr>
        <w:jc w:val="center"/>
        <w:rPr>
          <w:b/>
        </w:rPr>
      </w:pPr>
      <w:r>
        <w:rPr>
          <w:b/>
        </w:rPr>
        <w:t>University of Central Florida</w:t>
      </w:r>
    </w:p>
    <w:p w:rsidR="002D3789" w:rsidRDefault="003E6AC3" w:rsidP="009A7263">
      <w:pPr>
        <w:jc w:val="center"/>
        <w:rPr>
          <w:b/>
        </w:rPr>
      </w:pPr>
      <w:r>
        <w:rPr>
          <w:b/>
        </w:rPr>
        <w:t xml:space="preserve">High </w:t>
      </w:r>
      <w:r w:rsidR="00DA5BC7" w:rsidRPr="00DA5BC7">
        <w:rPr>
          <w:b/>
        </w:rPr>
        <w:t xml:space="preserve">Quality Course </w:t>
      </w:r>
      <w:r w:rsidR="004472FC">
        <w:rPr>
          <w:b/>
        </w:rPr>
        <w:t xml:space="preserve">Review </w:t>
      </w:r>
      <w:r w:rsidR="00DA5BC7" w:rsidRPr="00DA5BC7">
        <w:rPr>
          <w:b/>
        </w:rPr>
        <w:t>1.0</w:t>
      </w:r>
      <w:r>
        <w:rPr>
          <w:b/>
        </w:rPr>
        <w:t xml:space="preserve"> (2</w:t>
      </w:r>
      <w:r w:rsidR="00DA5BC7">
        <w:rPr>
          <w:b/>
        </w:rPr>
        <w:t>/</w:t>
      </w:r>
      <w:r>
        <w:rPr>
          <w:b/>
        </w:rPr>
        <w:t>19</w:t>
      </w:r>
      <w:r w:rsidR="00DA5BC7">
        <w:rPr>
          <w:b/>
        </w:rPr>
        <w:t>/1</w:t>
      </w:r>
      <w:r>
        <w:rPr>
          <w:b/>
        </w:rPr>
        <w:t>8</w:t>
      </w:r>
      <w:r w:rsidR="00DA5BC7">
        <w:rPr>
          <w:b/>
        </w:rPr>
        <w:t>)</w:t>
      </w:r>
    </w:p>
    <w:p w:rsidR="00AF6075" w:rsidRPr="00DA5BC7" w:rsidRDefault="00AF6075" w:rsidP="009A7263">
      <w:pPr>
        <w:jc w:val="center"/>
        <w:rPr>
          <w:b/>
        </w:rPr>
      </w:pPr>
    </w:p>
    <w:p w:rsidR="002D3789" w:rsidRDefault="002D3789" w:rsidP="009A7263"/>
    <w:p w:rsidR="002D3789" w:rsidRPr="00DA5BC7" w:rsidRDefault="00A2288E" w:rsidP="009A7263">
      <w:r w:rsidRPr="00DA5BC7">
        <w:rPr>
          <w:b/>
        </w:rPr>
        <w:t>Course</w:t>
      </w:r>
      <w:r w:rsidR="00DA5BC7" w:rsidRPr="00DA5BC7">
        <w:rPr>
          <w:b/>
        </w:rPr>
        <w:t>:</w:t>
      </w:r>
      <w:r w:rsidRPr="00DA5BC7">
        <w:rPr>
          <w:b/>
        </w:rPr>
        <w:t xml:space="preserve">  </w:t>
      </w:r>
    </w:p>
    <w:p w:rsidR="002D3789" w:rsidRDefault="002D3789" w:rsidP="009A7263"/>
    <w:p w:rsidR="00DA5BC7" w:rsidRPr="00DA5BC7" w:rsidRDefault="00DA5BC7" w:rsidP="009A7263">
      <w:pPr>
        <w:rPr>
          <w:b/>
        </w:rPr>
      </w:pPr>
      <w:r w:rsidRPr="00DA5BC7">
        <w:rPr>
          <w:b/>
        </w:rPr>
        <w:t>Instructor Name:</w:t>
      </w:r>
    </w:p>
    <w:p w:rsidR="002D3789" w:rsidRPr="00DA5BC7" w:rsidRDefault="002D3789" w:rsidP="009A7263">
      <w:pPr>
        <w:rPr>
          <w:b/>
        </w:rPr>
      </w:pPr>
    </w:p>
    <w:p w:rsidR="002D3789" w:rsidRPr="00DA5BC7" w:rsidRDefault="00A2288E" w:rsidP="009A7263">
      <w:pPr>
        <w:rPr>
          <w:b/>
        </w:rPr>
      </w:pPr>
      <w:r w:rsidRPr="00DA5BC7">
        <w:rPr>
          <w:b/>
        </w:rPr>
        <w:t>Section 1: Course Overview and Introduction</w:t>
      </w:r>
    </w:p>
    <w:p w:rsidR="002D3789" w:rsidRDefault="002D3789" w:rsidP="009A7263"/>
    <w:p w:rsidR="002D3789" w:rsidRDefault="00C64663" w:rsidP="009738B8">
      <w:pPr>
        <w:spacing w:line="240" w:lineRule="auto"/>
      </w:pPr>
      <w:r w:rsidRPr="00C64663">
        <w:t>1. Course syllabus includes prerequisite knowledge, and/or technical and other competencies (e.g., prerequisite courses to be completed, necessary skills).</w:t>
      </w:r>
    </w:p>
    <w:p w:rsidR="009A7263" w:rsidRDefault="009A7263" w:rsidP="009738B8">
      <w:pPr>
        <w:spacing w:line="240" w:lineRule="auto"/>
      </w:pPr>
    </w:p>
    <w:p w:rsidR="002D3789" w:rsidRDefault="00C64663" w:rsidP="009738B8">
      <w:pPr>
        <w:spacing w:line="240" w:lineRule="auto"/>
      </w:pPr>
      <w:r w:rsidRPr="00C64663">
        <w:t xml:space="preserve">2. An introduction to the university’s academic services and resources available to support student success (e.g., Knights Online, Student Accessibility Services, Writing Center, </w:t>
      </w:r>
      <w:proofErr w:type="gramStart"/>
      <w:r w:rsidRPr="00C64663">
        <w:t>Tutoring</w:t>
      </w:r>
      <w:proofErr w:type="gramEnd"/>
      <w:r w:rsidRPr="00C64663">
        <w:t xml:space="preserve"> Center) is provided</w:t>
      </w:r>
      <w:r>
        <w:t>.</w:t>
      </w:r>
    </w:p>
    <w:p w:rsidR="00DA5BC7" w:rsidRDefault="00DA5BC7" w:rsidP="009738B8">
      <w:pPr>
        <w:spacing w:line="240" w:lineRule="auto"/>
      </w:pPr>
    </w:p>
    <w:p w:rsidR="002D3789" w:rsidRDefault="00C64663" w:rsidP="009738B8">
      <w:pPr>
        <w:spacing w:line="240" w:lineRule="auto"/>
      </w:pPr>
      <w:r w:rsidRPr="00C64663">
        <w:t>3. An introduction to the university’s non-academic services and resources available to support student success (e.g., Victim Services, Career Services) is provided.</w:t>
      </w:r>
    </w:p>
    <w:p w:rsidR="00DA5BC7" w:rsidRDefault="00DA5BC7" w:rsidP="009738B8">
      <w:pPr>
        <w:spacing w:line="240" w:lineRule="auto"/>
      </w:pPr>
    </w:p>
    <w:p w:rsidR="002D3789" w:rsidRDefault="00C64663" w:rsidP="009738B8">
      <w:pPr>
        <w:spacing w:line="240" w:lineRule="auto"/>
      </w:pPr>
      <w:r w:rsidRPr="00C64663">
        <w:t>4. Required hardware and/or software necessary for participating in the course are communicated to students (e.g., microphone, webcam).</w:t>
      </w:r>
    </w:p>
    <w:p w:rsidR="00DA5BC7" w:rsidRDefault="00DA5BC7" w:rsidP="009738B8">
      <w:pPr>
        <w:spacing w:line="240" w:lineRule="auto"/>
      </w:pPr>
    </w:p>
    <w:p w:rsidR="00B5038C" w:rsidRDefault="00C64663" w:rsidP="009738B8">
      <w:pPr>
        <w:spacing w:line="240" w:lineRule="auto"/>
      </w:pPr>
      <w:r w:rsidRPr="00C64663">
        <w:t>5. Links to the privacy policies of third-party tools are included.</w:t>
      </w:r>
    </w:p>
    <w:p w:rsidR="00B5038C" w:rsidRDefault="00B5038C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6. Links to the accessibility statements of third-party tools are included.</w:t>
      </w:r>
    </w:p>
    <w:p w:rsidR="00DA5BC7" w:rsidRDefault="00DA5BC7" w:rsidP="009738B8">
      <w:pPr>
        <w:spacing w:line="240" w:lineRule="auto"/>
      </w:pPr>
    </w:p>
    <w:p w:rsidR="00DA5BC7" w:rsidRDefault="004726EC" w:rsidP="009738B8">
      <w:pPr>
        <w:spacing w:line="240" w:lineRule="auto"/>
      </w:pPr>
      <w:r w:rsidRPr="004726EC">
        <w:t>7. An orientation, introduction, or overview is provided for the course (e.g., Canvas Page, video, syllabus).</w:t>
      </w:r>
    </w:p>
    <w:p w:rsidR="00DA5BC7" w:rsidRDefault="00DA5BC7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8. An orientation, introduction, or overview is provided for each module or unit in the course (e.g., Canvas Page, video).</w:t>
      </w:r>
    </w:p>
    <w:p w:rsidR="00DA5BC7" w:rsidRDefault="00DA5BC7" w:rsidP="009738B8">
      <w:pPr>
        <w:spacing w:line="240" w:lineRule="auto"/>
      </w:pPr>
    </w:p>
    <w:p w:rsidR="002D3789" w:rsidRDefault="00A2288E" w:rsidP="009738B8">
      <w:pPr>
        <w:spacing w:line="240" w:lineRule="auto"/>
        <w:rPr>
          <w:b/>
        </w:rPr>
      </w:pPr>
      <w:r w:rsidRPr="00DA5BC7">
        <w:rPr>
          <w:b/>
        </w:rPr>
        <w:t>Section 2: Course Content</w:t>
      </w:r>
    </w:p>
    <w:p w:rsidR="004726EC" w:rsidRPr="00DA5BC7" w:rsidRDefault="004726EC" w:rsidP="009738B8">
      <w:pPr>
        <w:spacing w:line="240" w:lineRule="auto"/>
        <w:rPr>
          <w:b/>
        </w:rPr>
      </w:pPr>
    </w:p>
    <w:p w:rsidR="002D3789" w:rsidRDefault="004726EC" w:rsidP="009738B8">
      <w:pPr>
        <w:spacing w:line="240" w:lineRule="auto"/>
      </w:pPr>
      <w:r>
        <w:t xml:space="preserve">9. </w:t>
      </w:r>
      <w:r w:rsidRPr="004726EC">
        <w:t>Technologies used within the course are current.</w:t>
      </w:r>
    </w:p>
    <w:p w:rsidR="00DA5BC7" w:rsidRDefault="00DA5BC7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10. Instructional materials are current, best representing the discipline and reflecting current trends.</w:t>
      </w:r>
    </w:p>
    <w:p w:rsidR="00005C9E" w:rsidRDefault="00005C9E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11. The course content and media are copyright compliant and appropriately cited.</w:t>
      </w:r>
    </w:p>
    <w:p w:rsidR="00005C9E" w:rsidRDefault="00005C9E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12. The course content is readily attainable, including external links, resources, and technologies.</w:t>
      </w:r>
    </w:p>
    <w:p w:rsidR="009738B8" w:rsidRDefault="009738B8" w:rsidP="009738B8">
      <w:pPr>
        <w:spacing w:line="240" w:lineRule="auto"/>
      </w:pPr>
    </w:p>
    <w:p w:rsidR="009738B8" w:rsidRDefault="009738B8" w:rsidP="009738B8">
      <w:pPr>
        <w:spacing w:line="240" w:lineRule="auto"/>
      </w:pPr>
      <w:bookmarkStart w:id="0" w:name="_GoBack"/>
      <w:bookmarkEnd w:id="0"/>
    </w:p>
    <w:p w:rsidR="00520CBB" w:rsidRDefault="00520CBB" w:rsidP="009738B8">
      <w:pPr>
        <w:spacing w:line="240" w:lineRule="auto"/>
      </w:pPr>
    </w:p>
    <w:p w:rsidR="002D3789" w:rsidRPr="00DA5BC7" w:rsidRDefault="00A2288E" w:rsidP="009738B8">
      <w:pPr>
        <w:spacing w:line="240" w:lineRule="auto"/>
        <w:rPr>
          <w:b/>
        </w:rPr>
      </w:pPr>
      <w:r w:rsidRPr="00DA5BC7">
        <w:rPr>
          <w:b/>
        </w:rPr>
        <w:lastRenderedPageBreak/>
        <w:t>Section 3: Assessment and Interaction</w:t>
      </w:r>
    </w:p>
    <w:p w:rsidR="002D3789" w:rsidRDefault="002D3789" w:rsidP="009738B8">
      <w:pPr>
        <w:spacing w:line="240" w:lineRule="auto"/>
      </w:pPr>
    </w:p>
    <w:p w:rsidR="002D3789" w:rsidRDefault="004726EC" w:rsidP="009738B8">
      <w:pPr>
        <w:spacing w:line="240" w:lineRule="auto"/>
      </w:pPr>
      <w:r w:rsidRPr="004726EC">
        <w:t>13. Assessments promote higher-order thinking skills (e.g., apply, analyze, compare and contrast, classify, assess, create, evaluate).</w:t>
      </w:r>
    </w:p>
    <w:p w:rsidR="004726EC" w:rsidRDefault="004726EC" w:rsidP="009738B8">
      <w:pPr>
        <w:spacing w:line="240" w:lineRule="auto"/>
      </w:pPr>
    </w:p>
    <w:p w:rsidR="004726EC" w:rsidRDefault="004726EC" w:rsidP="009738B8">
      <w:pPr>
        <w:spacing w:line="240" w:lineRule="auto"/>
      </w:pPr>
      <w:r w:rsidRPr="004726EC">
        <w:t xml:space="preserve">14. Students are given multiple opportunities to self-assess and/or reflect on their learning (e.g., ungraded surveys, practice quizzes/activities, written assignments, </w:t>
      </w:r>
      <w:proofErr w:type="gramStart"/>
      <w:r w:rsidRPr="004726EC">
        <w:t>discussions</w:t>
      </w:r>
      <w:proofErr w:type="gramEnd"/>
      <w:r w:rsidRPr="004726EC">
        <w:t>) throughout the semester.</w:t>
      </w:r>
    </w:p>
    <w:p w:rsidR="004726EC" w:rsidRDefault="004726EC" w:rsidP="009738B8">
      <w:pPr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 xml:space="preserve">15. Measures to promote academic integrity are included (e.g., authentic assessments, multi/varied assignments and quizzes, </w:t>
      </w:r>
      <w:proofErr w:type="spellStart"/>
      <w:r w:rsidRPr="00A1474F">
        <w:t>ProctorHub</w:t>
      </w:r>
      <w:proofErr w:type="spellEnd"/>
      <w:r w:rsidRPr="00A1474F">
        <w:t>).</w:t>
      </w:r>
    </w:p>
    <w:p w:rsidR="00DA5BC7" w:rsidRDefault="00DA5BC7" w:rsidP="009738B8">
      <w:pPr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>16. An opportunity for students to introduce themselves to develop a sense of community is provided.</w:t>
      </w:r>
    </w:p>
    <w:p w:rsidR="00DA5BC7" w:rsidRDefault="00DA5BC7" w:rsidP="009738B8">
      <w:pPr>
        <w:spacing w:line="240" w:lineRule="auto"/>
      </w:pPr>
    </w:p>
    <w:p w:rsidR="00DA5BC7" w:rsidRPr="00A1474F" w:rsidRDefault="00A1474F" w:rsidP="009738B8">
      <w:pPr>
        <w:spacing w:line="240" w:lineRule="auto"/>
        <w:rPr>
          <w:b/>
        </w:rPr>
      </w:pPr>
      <w:r w:rsidRPr="00A1474F">
        <w:rPr>
          <w:b/>
        </w:rPr>
        <w:t xml:space="preserve">Section 4: Accessibility and Universal Design </w:t>
      </w:r>
    </w:p>
    <w:p w:rsidR="002D3789" w:rsidRDefault="002D3789" w:rsidP="009738B8">
      <w:pPr>
        <w:spacing w:line="240" w:lineRule="auto"/>
      </w:pPr>
    </w:p>
    <w:p w:rsidR="00A1474F" w:rsidRPr="00B12161" w:rsidRDefault="00A1474F" w:rsidP="009738B8">
      <w:pPr>
        <w:spacing w:line="240" w:lineRule="auto"/>
        <w:rPr>
          <w:b/>
        </w:rPr>
      </w:pPr>
      <w:r w:rsidRPr="00B12161">
        <w:rPr>
          <w:b/>
        </w:rPr>
        <w:t>4a: Text and Tables</w:t>
      </w:r>
    </w:p>
    <w:p w:rsidR="00A1474F" w:rsidRDefault="00A1474F" w:rsidP="009738B8">
      <w:pPr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>17. Text is formatted with titles, headings, and other styles to enhance readability and improve the structure of the document.</w:t>
      </w:r>
    </w:p>
    <w:p w:rsidR="00DA5BC7" w:rsidRDefault="00DA5BC7" w:rsidP="009738B8">
      <w:pPr>
        <w:tabs>
          <w:tab w:val="left" w:pos="3990"/>
        </w:tabs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>18. There is enough contrast between text and background for the content to be easily viewed.</w:t>
      </w:r>
    </w:p>
    <w:p w:rsidR="00005C9E" w:rsidRDefault="00005C9E" w:rsidP="009738B8">
      <w:pPr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>19. Text is understandable when viewed without color (i.e., italics or bold are used for emphasis rather than color alone).</w:t>
      </w:r>
    </w:p>
    <w:p w:rsidR="00DA5BC7" w:rsidRDefault="00DA5BC7" w:rsidP="009738B8">
      <w:pPr>
        <w:spacing w:line="240" w:lineRule="auto"/>
      </w:pPr>
    </w:p>
    <w:p w:rsidR="002D3789" w:rsidRDefault="00A1474F" w:rsidP="009738B8">
      <w:pPr>
        <w:spacing w:line="240" w:lineRule="auto"/>
      </w:pPr>
      <w:r w:rsidRPr="00A1474F">
        <w:t>20. Hyperlink text is descriptive and makes sense when out of context (avoid using "click here").</w:t>
      </w:r>
    </w:p>
    <w:p w:rsidR="00DA5BC7" w:rsidRDefault="00DA5BC7" w:rsidP="009738B8">
      <w:pPr>
        <w:spacing w:line="240" w:lineRule="auto"/>
      </w:pPr>
    </w:p>
    <w:p w:rsidR="002D3789" w:rsidRDefault="004C18FD" w:rsidP="009738B8">
      <w:pPr>
        <w:spacing w:line="240" w:lineRule="auto"/>
      </w:pPr>
      <w:r>
        <w:t xml:space="preserve">21. </w:t>
      </w:r>
      <w:r w:rsidR="00A1474F" w:rsidRPr="00A1474F">
        <w:t>Table header rows and columns are assigned.</w:t>
      </w:r>
    </w:p>
    <w:p w:rsidR="00DA5BC7" w:rsidRDefault="00DA5BC7" w:rsidP="009738B8">
      <w:pPr>
        <w:spacing w:line="240" w:lineRule="auto"/>
      </w:pPr>
    </w:p>
    <w:p w:rsidR="00A1474F" w:rsidRPr="00B12161" w:rsidRDefault="00A1474F" w:rsidP="009738B8">
      <w:pPr>
        <w:spacing w:line="240" w:lineRule="auto"/>
        <w:rPr>
          <w:b/>
        </w:rPr>
      </w:pPr>
      <w:r w:rsidRPr="00B12161">
        <w:rPr>
          <w:b/>
        </w:rPr>
        <w:t>4b: Multimedia</w:t>
      </w:r>
    </w:p>
    <w:p w:rsidR="002D3789" w:rsidRDefault="002D3789" w:rsidP="009738B8">
      <w:pPr>
        <w:spacing w:line="240" w:lineRule="auto"/>
      </w:pPr>
    </w:p>
    <w:p w:rsidR="00A1474F" w:rsidRDefault="00A1474F" w:rsidP="009738B8">
      <w:pPr>
        <w:spacing w:line="240" w:lineRule="auto"/>
      </w:pPr>
      <w:r w:rsidRPr="00A1474F">
        <w:t>22. A text equivalent for every graphic is provided (e.g., "alt" tags). No excessive use of images when text can be used instead (e.g., screenshots of PPT slides).</w:t>
      </w:r>
    </w:p>
    <w:p w:rsidR="0028255A" w:rsidRDefault="0028255A" w:rsidP="009738B8">
      <w:pPr>
        <w:spacing w:line="240" w:lineRule="auto"/>
      </w:pPr>
    </w:p>
    <w:p w:rsidR="00164C44" w:rsidRDefault="00164C44" w:rsidP="009738B8">
      <w:pPr>
        <w:spacing w:line="240" w:lineRule="auto"/>
      </w:pPr>
      <w:r w:rsidRPr="00164C44">
        <w:t>23. Graphics and images are understandable when viewed without color.</w:t>
      </w:r>
    </w:p>
    <w:p w:rsidR="00164C44" w:rsidRDefault="00164C44" w:rsidP="009738B8">
      <w:pPr>
        <w:spacing w:line="240" w:lineRule="auto"/>
      </w:pPr>
    </w:p>
    <w:p w:rsidR="00520CBB" w:rsidRDefault="00164C44" w:rsidP="009738B8">
      <w:pPr>
        <w:spacing w:line="240" w:lineRule="auto"/>
      </w:pPr>
      <w:r w:rsidRPr="00164C44">
        <w:t xml:space="preserve">24. Multimedia (audio, graphics, and video) is easy to access and use </w:t>
      </w:r>
      <w:r w:rsidR="00005C9E" w:rsidRPr="00005C9E">
        <w:t>(e.g., presentation pace can be controlled by student; video can be resize</w:t>
      </w:r>
      <w:r w:rsidR="00520CBB">
        <w:t>d; available on mobile devices)</w:t>
      </w:r>
    </w:p>
    <w:p w:rsidR="00164C44" w:rsidRDefault="00164C44" w:rsidP="009738B8">
      <w:pPr>
        <w:spacing w:line="240" w:lineRule="auto"/>
      </w:pPr>
    </w:p>
    <w:p w:rsidR="002D3789" w:rsidRDefault="004C18FD" w:rsidP="009738B8">
      <w:pPr>
        <w:spacing w:line="240" w:lineRule="auto"/>
      </w:pPr>
      <w:r>
        <w:t xml:space="preserve">25. </w:t>
      </w:r>
      <w:r w:rsidR="00164C44" w:rsidRPr="00164C44">
        <w:t>Video files have synchronous captions. Prerecorded audio files have available transcripts.</w:t>
      </w:r>
    </w:p>
    <w:p w:rsidR="009A7263" w:rsidRDefault="009A7263"/>
    <w:sectPr w:rsidR="009A72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F8" w:rsidRDefault="002F29F8" w:rsidP="0028255A">
      <w:pPr>
        <w:spacing w:line="240" w:lineRule="auto"/>
      </w:pPr>
      <w:r>
        <w:separator/>
      </w:r>
    </w:p>
  </w:endnote>
  <w:endnote w:type="continuationSeparator" w:id="0">
    <w:p w:rsidR="002F29F8" w:rsidRDefault="002F29F8" w:rsidP="0028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7C" w:rsidRDefault="00F3677C" w:rsidP="00F3677C">
    <w:pPr>
      <w:pStyle w:val="NormalWeb"/>
      <w:spacing w:before="0" w:beforeAutospacing="0" w:after="0" w:afterAutospacing="0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08C2CBFD" wp14:editId="34185AE3">
          <wp:extent cx="838200" cy="295275"/>
          <wp:effectExtent l="0" t="0" r="0" b="9525"/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7C" w:rsidRPr="008277D7" w:rsidRDefault="00F3677C" w:rsidP="00F3677C">
    <w:pPr>
      <w:pStyle w:val="NormalWeb"/>
      <w:spacing w:before="0" w:beforeAutospacing="0" w:after="0" w:afterAutospacing="0"/>
      <w:rPr>
        <w:sz w:val="20"/>
        <w:szCs w:val="20"/>
      </w:rPr>
    </w:pPr>
    <w:r w:rsidRPr="008277D7">
      <w:rPr>
        <w:rFonts w:ascii="Arial" w:hAnsi="Arial" w:cs="Arial"/>
        <w:color w:val="000000"/>
        <w:sz w:val="20"/>
        <w:szCs w:val="20"/>
      </w:rPr>
      <w:t>This work is licensed under a Creative Commons Attribution-</w:t>
    </w:r>
    <w:proofErr w:type="spellStart"/>
    <w:r w:rsidRPr="008277D7">
      <w:rPr>
        <w:rFonts w:ascii="Arial" w:hAnsi="Arial" w:cs="Arial"/>
        <w:color w:val="000000"/>
        <w:sz w:val="20"/>
        <w:szCs w:val="20"/>
      </w:rPr>
      <w:t>NonCommercial</w:t>
    </w:r>
    <w:proofErr w:type="spellEnd"/>
    <w:r w:rsidRPr="008277D7">
      <w:rPr>
        <w:rFonts w:ascii="Arial" w:hAnsi="Arial" w:cs="Arial"/>
        <w:color w:val="000000"/>
        <w:sz w:val="20"/>
        <w:szCs w:val="20"/>
      </w:rPr>
      <w:t>-</w:t>
    </w:r>
    <w:proofErr w:type="spellStart"/>
    <w:r w:rsidRPr="008277D7">
      <w:rPr>
        <w:rFonts w:ascii="Arial" w:hAnsi="Arial" w:cs="Arial"/>
        <w:color w:val="000000"/>
        <w:sz w:val="20"/>
        <w:szCs w:val="20"/>
      </w:rPr>
      <w:t>ShareAlike</w:t>
    </w:r>
    <w:proofErr w:type="spellEnd"/>
    <w:r w:rsidRPr="008277D7">
      <w:rPr>
        <w:rFonts w:ascii="Arial" w:hAnsi="Arial" w:cs="Arial"/>
        <w:color w:val="000000"/>
        <w:sz w:val="20"/>
        <w:szCs w:val="20"/>
      </w:rPr>
      <w:t xml:space="preserve"> 4.0 International License.</w:t>
    </w:r>
  </w:p>
  <w:p w:rsidR="00F3677C" w:rsidRDefault="00F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F8" w:rsidRDefault="002F29F8" w:rsidP="0028255A">
      <w:pPr>
        <w:spacing w:line="240" w:lineRule="auto"/>
      </w:pPr>
      <w:r>
        <w:separator/>
      </w:r>
    </w:p>
  </w:footnote>
  <w:footnote w:type="continuationSeparator" w:id="0">
    <w:p w:rsidR="002F29F8" w:rsidRDefault="002F29F8" w:rsidP="00282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93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255A" w:rsidRDefault="002825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55A" w:rsidRDefault="00282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05C9E"/>
    <w:rsid w:val="00164C44"/>
    <w:rsid w:val="0028255A"/>
    <w:rsid w:val="002D3789"/>
    <w:rsid w:val="002F29F8"/>
    <w:rsid w:val="003D0F01"/>
    <w:rsid w:val="003E614B"/>
    <w:rsid w:val="003E6AC3"/>
    <w:rsid w:val="004176AB"/>
    <w:rsid w:val="004472FC"/>
    <w:rsid w:val="004726EC"/>
    <w:rsid w:val="004C18FD"/>
    <w:rsid w:val="00520CBB"/>
    <w:rsid w:val="007676B1"/>
    <w:rsid w:val="0084509C"/>
    <w:rsid w:val="009738B8"/>
    <w:rsid w:val="009A7263"/>
    <w:rsid w:val="009D7DB2"/>
    <w:rsid w:val="00A1474F"/>
    <w:rsid w:val="00A2288E"/>
    <w:rsid w:val="00A65747"/>
    <w:rsid w:val="00AF6075"/>
    <w:rsid w:val="00B12161"/>
    <w:rsid w:val="00B5038C"/>
    <w:rsid w:val="00B70267"/>
    <w:rsid w:val="00BE2A02"/>
    <w:rsid w:val="00C64663"/>
    <w:rsid w:val="00CB7758"/>
    <w:rsid w:val="00D56A2F"/>
    <w:rsid w:val="00DA5BC7"/>
    <w:rsid w:val="00EA2B2D"/>
    <w:rsid w:val="00EC3F6A"/>
    <w:rsid w:val="00EF40BA"/>
    <w:rsid w:val="00F22B15"/>
    <w:rsid w:val="00F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06AE5E-78F3-4130-B9D1-CE040BA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bidi="th-T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bidi="th-TH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Header">
    <w:name w:val="header"/>
    <w:basedOn w:val="Normal"/>
    <w:link w:val="HeaderChar"/>
    <w:uiPriority w:val="99"/>
    <w:unhideWhenUsed/>
    <w:rsid w:val="00282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5A"/>
  </w:style>
  <w:style w:type="paragraph" w:styleId="Footer">
    <w:name w:val="footer"/>
    <w:basedOn w:val="Normal"/>
    <w:link w:val="FooterChar"/>
    <w:uiPriority w:val="99"/>
    <w:unhideWhenUsed/>
    <w:rsid w:val="00282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5A"/>
  </w:style>
  <w:style w:type="character" w:styleId="Strong">
    <w:name w:val="Strong"/>
    <w:basedOn w:val="DefaultParagraphFont"/>
    <w:uiPriority w:val="22"/>
    <w:qFormat/>
    <w:rsid w:val="004726EC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7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6305-F22B-42B5-B9F3-DD7233C8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Course Check - v6</vt:lpstr>
    </vt:vector>
  </TitlesOfParts>
  <Company>Qualtrics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Course Check - v6</dc:title>
  <dc:creator>Qualtrics</dc:creator>
  <cp:lastModifiedBy>Aimee Denoyelles</cp:lastModifiedBy>
  <cp:revision>7</cp:revision>
  <dcterms:created xsi:type="dcterms:W3CDTF">2018-02-21T02:07:00Z</dcterms:created>
  <dcterms:modified xsi:type="dcterms:W3CDTF">2018-03-14T15:11:00Z</dcterms:modified>
</cp:coreProperties>
</file>